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6807" w14:textId="093DE1D5" w:rsidR="003B78AD" w:rsidRPr="00BA5B9E" w:rsidRDefault="00DD5AB0" w:rsidP="003B78AD">
      <w:pPr>
        <w:tabs>
          <w:tab w:val="left" w:pos="0"/>
        </w:tabs>
        <w:jc w:val="center"/>
        <w:rPr>
          <w:rFonts w:ascii="Arial" w:eastAsia="Calibri" w:hAnsi="Arial" w:cs="Arial"/>
          <w:color w:val="0070C0"/>
          <w:sz w:val="24"/>
          <w:szCs w:val="24"/>
        </w:rPr>
      </w:pPr>
      <w:r w:rsidRPr="00BA5B9E">
        <w:rPr>
          <w:rFonts w:ascii="Arial" w:eastAsia="Calibri" w:hAnsi="Arial" w:cs="Arial"/>
          <w:b/>
          <w:color w:val="0070C0"/>
          <w:sz w:val="24"/>
          <w:szCs w:val="24"/>
        </w:rPr>
        <w:t xml:space="preserve">CSR </w:t>
      </w:r>
      <w:r w:rsidR="007360D2" w:rsidRPr="00BA5B9E">
        <w:rPr>
          <w:rFonts w:ascii="Arial" w:eastAsia="Calibri" w:hAnsi="Arial" w:cs="Arial"/>
          <w:b/>
          <w:color w:val="0070C0"/>
          <w:sz w:val="24"/>
          <w:szCs w:val="24"/>
        </w:rPr>
        <w:t>4</w:t>
      </w:r>
      <w:r w:rsidR="00995DDE" w:rsidRPr="00BA5B9E">
        <w:rPr>
          <w:rFonts w:ascii="Arial" w:eastAsia="Calibri" w:hAnsi="Arial" w:cs="Arial"/>
          <w:b/>
          <w:color w:val="0070C0"/>
          <w:sz w:val="24"/>
          <w:szCs w:val="24"/>
        </w:rPr>
        <w:t xml:space="preserve"> </w:t>
      </w:r>
      <w:r w:rsidR="003B78AD" w:rsidRPr="00BA5B9E">
        <w:rPr>
          <w:rFonts w:ascii="Arial" w:eastAsia="Calibri" w:hAnsi="Arial" w:cs="Arial"/>
          <w:b/>
          <w:color w:val="0070C0"/>
          <w:sz w:val="24"/>
          <w:szCs w:val="24"/>
        </w:rPr>
        <w:t>– Matrice consuntiva degli interventi regionali</w:t>
      </w:r>
    </w:p>
    <w:p w14:paraId="7C261806" w14:textId="77777777" w:rsidR="002A3499" w:rsidRPr="002A3499" w:rsidRDefault="002A3499" w:rsidP="002A3499">
      <w:pPr>
        <w:spacing w:after="0" w:line="240" w:lineRule="auto"/>
        <w:jc w:val="both"/>
        <w:rPr>
          <w:rFonts w:ascii="Arial" w:hAnsi="Arial" w:cs="Arial"/>
          <w:b/>
        </w:rPr>
      </w:pPr>
    </w:p>
    <w:p w14:paraId="2A855E34" w14:textId="4F854C8C" w:rsidR="00D80A8E" w:rsidRDefault="002A3499" w:rsidP="00D80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</w:rPr>
      </w:pPr>
      <w:r w:rsidRPr="00C354AE">
        <w:rPr>
          <w:rFonts w:ascii="Arial" w:hAnsi="Arial" w:cs="Arial"/>
          <w:b/>
          <w:bCs/>
        </w:rPr>
        <w:t xml:space="preserve">CSR </w:t>
      </w:r>
      <w:r w:rsidR="009F0DFA" w:rsidRPr="00C354AE">
        <w:rPr>
          <w:rFonts w:ascii="Arial" w:hAnsi="Arial" w:cs="Arial"/>
          <w:b/>
          <w:bCs/>
        </w:rPr>
        <w:t>4</w:t>
      </w:r>
      <w:r w:rsidRPr="00C354AE">
        <w:rPr>
          <w:rFonts w:ascii="Arial" w:hAnsi="Arial" w:cs="Arial"/>
        </w:rPr>
        <w:t xml:space="preserve">. </w:t>
      </w:r>
      <w:r w:rsidR="009F0DFA" w:rsidRPr="009F0DFA">
        <w:rPr>
          <w:rFonts w:ascii="Arial" w:hAnsi="Arial" w:cs="Arial"/>
          <w:bCs/>
        </w:rPr>
        <w:t xml:space="preserve">Migliorare ulteriormente </w:t>
      </w:r>
      <w:r w:rsidR="009F0DFA" w:rsidRPr="009F0DFA">
        <w:rPr>
          <w:rFonts w:ascii="Arial" w:hAnsi="Arial" w:cs="Arial"/>
          <w:b/>
        </w:rPr>
        <w:t>l'efficacia e la capacità della pubblica amministrazione</w:t>
      </w:r>
      <w:r w:rsidR="009F0DFA" w:rsidRPr="009F0DFA">
        <w:rPr>
          <w:rFonts w:ascii="Arial" w:hAnsi="Arial" w:cs="Arial"/>
          <w:bCs/>
        </w:rPr>
        <w:t xml:space="preserve"> e rafforzare ulteriormente </w:t>
      </w:r>
      <w:r w:rsidR="009F0DFA" w:rsidRPr="009F0DFA">
        <w:rPr>
          <w:rFonts w:ascii="Arial" w:hAnsi="Arial" w:cs="Arial"/>
          <w:b/>
        </w:rPr>
        <w:t>la capacità amministrativa</w:t>
      </w:r>
      <w:r w:rsidR="009F0DFA" w:rsidRPr="009F0DFA">
        <w:rPr>
          <w:rFonts w:ascii="Arial" w:hAnsi="Arial" w:cs="Arial"/>
          <w:bCs/>
        </w:rPr>
        <w:t xml:space="preserve">, in particolare a livello locale. Ridurre ulteriormente l'arretrato e i tempi di esaurimento nel </w:t>
      </w:r>
      <w:r w:rsidR="009F0DFA" w:rsidRPr="009F0DFA">
        <w:rPr>
          <w:rFonts w:ascii="Arial" w:hAnsi="Arial" w:cs="Arial"/>
          <w:b/>
        </w:rPr>
        <w:t>sistema giudiziario</w:t>
      </w:r>
      <w:r w:rsidR="009F0DFA" w:rsidRPr="009F0DFA">
        <w:rPr>
          <w:rFonts w:ascii="Arial" w:hAnsi="Arial" w:cs="Arial"/>
          <w:bCs/>
        </w:rPr>
        <w:t xml:space="preserve">. Superare le rimanenti restrizioni alla </w:t>
      </w:r>
      <w:r w:rsidR="009F0DFA" w:rsidRPr="009F0DFA">
        <w:rPr>
          <w:rFonts w:ascii="Arial" w:hAnsi="Arial" w:cs="Arial"/>
          <w:b/>
        </w:rPr>
        <w:t>concorrenza</w:t>
      </w:r>
      <w:r w:rsidR="009F0DFA" w:rsidRPr="009F0DFA">
        <w:rPr>
          <w:rFonts w:ascii="Arial" w:hAnsi="Arial" w:cs="Arial"/>
          <w:bCs/>
        </w:rPr>
        <w:t>, anche nei servizi pubblici locali, nei servizi alle imprese e nel comparto ferroviario.</w:t>
      </w:r>
      <w:r w:rsidR="00D80A8E" w:rsidRPr="00D80A8E">
        <w:rPr>
          <w:rFonts w:ascii="Arial" w:hAnsi="Arial" w:cs="Arial"/>
          <w:b/>
          <w:i/>
          <w:iCs/>
        </w:rPr>
        <w:t xml:space="preserve"> </w:t>
      </w:r>
      <w:proofErr w:type="spellStart"/>
      <w:r w:rsidR="00D80A8E" w:rsidRPr="001502A1">
        <w:rPr>
          <w:rFonts w:ascii="Arial" w:hAnsi="Arial" w:cs="Arial"/>
          <w:b/>
          <w:i/>
          <w:iCs/>
        </w:rPr>
        <w:t>Consideranda</w:t>
      </w:r>
      <w:proofErr w:type="spellEnd"/>
      <w:r w:rsidR="00D80A8E" w:rsidRPr="001502A1">
        <w:rPr>
          <w:rFonts w:ascii="Arial" w:hAnsi="Arial" w:cs="Arial"/>
          <w:b/>
          <w:i/>
          <w:iCs/>
        </w:rPr>
        <w:t xml:space="preserve"> </w:t>
      </w:r>
      <w:r w:rsidR="00FB4351">
        <w:rPr>
          <w:rFonts w:ascii="Arial" w:hAnsi="Arial" w:cs="Arial"/>
          <w:b/>
          <w:i/>
          <w:iCs/>
        </w:rPr>
        <w:t>30,31,32</w:t>
      </w:r>
    </w:p>
    <w:p w14:paraId="3C9BBB5F" w14:textId="77777777" w:rsidR="00D80A8E" w:rsidRPr="001502A1" w:rsidRDefault="00D80A8E" w:rsidP="00D80A8E">
      <w:pPr>
        <w:spacing w:after="0" w:line="240" w:lineRule="auto"/>
        <w:jc w:val="both"/>
        <w:rPr>
          <w:rFonts w:ascii="Arial" w:hAnsi="Arial" w:cs="Arial"/>
          <w:b/>
        </w:rPr>
      </w:pPr>
      <w:r w:rsidRPr="001502A1">
        <w:rPr>
          <w:rFonts w:ascii="Arial" w:hAnsi="Arial" w:cs="Arial"/>
          <w:bCs/>
          <w:u w:val="single"/>
        </w:rPr>
        <w:t>(per le Raccomandazioni specifiche a partire dal 2019 vedi</w:t>
      </w:r>
      <w:r w:rsidRPr="001502A1">
        <w:rPr>
          <w:rFonts w:ascii="Arial" w:hAnsi="Arial" w:cs="Arial"/>
          <w:b/>
          <w:u w:val="single"/>
        </w:rPr>
        <w:t xml:space="preserve"> All.1</w:t>
      </w:r>
      <w:r w:rsidRPr="001502A1">
        <w:rPr>
          <w:rFonts w:ascii="Arial" w:hAnsi="Arial" w:cs="Arial"/>
          <w:b/>
        </w:rPr>
        <w:t>)</w:t>
      </w:r>
    </w:p>
    <w:p w14:paraId="1C2B0610" w14:textId="3D6FFDA2" w:rsidR="009F0DFA" w:rsidRPr="009F0DFA" w:rsidRDefault="009F0DFA" w:rsidP="009F0DFA">
      <w:pPr>
        <w:spacing w:after="0" w:line="240" w:lineRule="auto"/>
        <w:jc w:val="both"/>
        <w:rPr>
          <w:rFonts w:ascii="Arial" w:hAnsi="Arial" w:cs="Arial"/>
          <w:bCs/>
        </w:rPr>
      </w:pPr>
    </w:p>
    <w:p w14:paraId="47FC9A97" w14:textId="399455FA" w:rsidR="006E38F3" w:rsidRPr="00B55797" w:rsidRDefault="006E38F3" w:rsidP="009F0DFA">
      <w:pPr>
        <w:spacing w:after="0" w:line="240" w:lineRule="auto"/>
        <w:jc w:val="both"/>
        <w:rPr>
          <w:rFonts w:ascii="Arial" w:eastAsia="Aptos" w:hAnsi="Arial" w:cs="Arial"/>
          <w:b/>
          <w:bCs/>
          <w:color w:val="FF0000"/>
          <w:kern w:val="2"/>
          <w:sz w:val="18"/>
          <w:szCs w:val="18"/>
          <w14:ligatures w14:val="standardContextual"/>
        </w:rPr>
      </w:pPr>
    </w:p>
    <w:p w14:paraId="07B46152" w14:textId="4965964B" w:rsidR="00B013D5" w:rsidRDefault="00F45B9E" w:rsidP="00B5579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B55797">
        <w:rPr>
          <w:rFonts w:ascii="Arial" w:eastAsia="Aptos" w:hAnsi="Arial" w:cs="Arial"/>
          <w:b/>
          <w:bCs/>
          <w:kern w:val="2"/>
          <w14:ligatures w14:val="standardContextual"/>
        </w:rPr>
        <w:t>TEMI</w:t>
      </w:r>
      <w:r w:rsidR="00DE0BAD" w:rsidRPr="00B55797">
        <w:rPr>
          <w:rFonts w:ascii="Arial" w:eastAsia="Aptos" w:hAnsi="Arial" w:cs="Arial"/>
          <w:b/>
          <w:bCs/>
          <w:kern w:val="2"/>
          <w14:ligatures w14:val="standardContextual"/>
        </w:rPr>
        <w:t xml:space="preserve"> PRINCIPALI</w:t>
      </w:r>
      <w:r w:rsidRPr="00B55797">
        <w:rPr>
          <w:rFonts w:ascii="Arial" w:eastAsia="Aptos" w:hAnsi="Arial" w:cs="Arial"/>
          <w:b/>
          <w:bCs/>
          <w:kern w:val="2"/>
          <w14:ligatures w14:val="standardContextual"/>
        </w:rPr>
        <w:t>:</w:t>
      </w:r>
      <w:r w:rsidR="003D0D40">
        <w:rPr>
          <w:rFonts w:ascii="Arial" w:eastAsia="Aptos" w:hAnsi="Arial" w:cs="Arial"/>
          <w:b/>
          <w:bCs/>
          <w:kern w:val="2"/>
          <w14:ligatures w14:val="standardContextual"/>
        </w:rPr>
        <w:t xml:space="preserve"> </w:t>
      </w:r>
      <w:r w:rsidR="003D0D40" w:rsidRPr="007B0BAE">
        <w:rPr>
          <w:rFonts w:ascii="Arial" w:eastAsia="Aptos" w:hAnsi="Arial" w:cs="Arial"/>
          <w:kern w:val="2"/>
          <w14:ligatures w14:val="standardContextual"/>
        </w:rPr>
        <w:t>Capacità amministrativa, Pubblica amministrazione, giustizia e concorrenza</w:t>
      </w:r>
      <w:r w:rsidR="00882F68" w:rsidRPr="007B0BAE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="000A77EF" w:rsidRPr="007B0BAE">
        <w:rPr>
          <w:rFonts w:ascii="Arial" w:eastAsia="Aptos" w:hAnsi="Arial" w:cs="Arial"/>
          <w:kern w:val="2"/>
          <w14:ligatures w14:val="standardContextual"/>
        </w:rPr>
        <w:t>-</w:t>
      </w:r>
      <w:r w:rsidR="00882F68" w:rsidRPr="007B0BAE">
        <w:rPr>
          <w:rFonts w:ascii="Arial" w:eastAsia="Aptos" w:hAnsi="Arial" w:cs="Arial"/>
          <w:kern w:val="2"/>
          <w14:ligatures w14:val="standardContextual"/>
        </w:rPr>
        <w:t xml:space="preserve"> appalti</w:t>
      </w:r>
      <w:r w:rsidR="003D0D40" w:rsidRPr="007B0BAE">
        <w:rPr>
          <w:rFonts w:ascii="Arial" w:eastAsia="Aptos" w:hAnsi="Arial" w:cs="Arial"/>
          <w:kern w:val="2"/>
          <w14:ligatures w14:val="standardContextual"/>
        </w:rPr>
        <w:t>.</w:t>
      </w:r>
      <w:r w:rsidR="003F48BB">
        <w:rPr>
          <w:rFonts w:ascii="Arial" w:eastAsia="Aptos" w:hAnsi="Arial" w:cs="Arial"/>
          <w:b/>
          <w:bCs/>
          <w:kern w:val="2"/>
          <w14:ligatures w14:val="standardContextual"/>
        </w:rPr>
        <w:t xml:space="preserve"> </w:t>
      </w:r>
    </w:p>
    <w:p w14:paraId="2206A001" w14:textId="77777777" w:rsidR="00223FF4" w:rsidRDefault="00223FF4" w:rsidP="00B5579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</w:p>
    <w:p w14:paraId="6D407BC7" w14:textId="77777777" w:rsidR="00905E25" w:rsidRPr="00921DED" w:rsidRDefault="00905E25" w:rsidP="00905E25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1"/>
        <w:tblW w:w="15133" w:type="dxa"/>
        <w:tblInd w:w="-856" w:type="dxa"/>
        <w:tblLook w:val="04A0" w:firstRow="1" w:lastRow="0" w:firstColumn="1" w:lastColumn="0" w:noHBand="0" w:noVBand="1"/>
      </w:tblPr>
      <w:tblGrid>
        <w:gridCol w:w="3686"/>
        <w:gridCol w:w="1475"/>
        <w:gridCol w:w="1360"/>
        <w:gridCol w:w="4820"/>
        <w:gridCol w:w="1962"/>
        <w:gridCol w:w="1830"/>
      </w:tblGrid>
      <w:tr w:rsidR="00B107F4" w:rsidRPr="009A19BA" w14:paraId="622F1A91" w14:textId="77777777" w:rsidTr="008F157E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3E447631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MISURA</w:t>
            </w:r>
          </w:p>
        </w:tc>
        <w:tc>
          <w:tcPr>
            <w:tcW w:w="2835" w:type="dxa"/>
            <w:gridSpan w:val="2"/>
            <w:shd w:val="clear" w:color="auto" w:fill="E7E6E6"/>
            <w:vAlign w:val="center"/>
          </w:tcPr>
          <w:p w14:paraId="6376F87C" w14:textId="0DDCBB3E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RIFERIMENTI NORMATIVI</w:t>
            </w:r>
            <w:r w:rsidRPr="005E007F">
              <w:rPr>
                <w:rStyle w:val="Rimandonotaapidipagina"/>
                <w:rFonts w:ascii="Arial" w:eastAsia="Calibri" w:hAnsi="Arial" w:cs="Arial"/>
                <w:b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627A03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DESCRIZIONE</w:t>
            </w:r>
          </w:p>
        </w:tc>
        <w:tc>
          <w:tcPr>
            <w:tcW w:w="1962" w:type="dxa"/>
            <w:shd w:val="clear" w:color="auto" w:fill="E7E6E6"/>
            <w:vAlign w:val="center"/>
          </w:tcPr>
          <w:p w14:paraId="193A186D" w14:textId="516B4756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TIPOLOGIA DI FINANZIAMENTO</w:t>
            </w:r>
            <w:r w:rsidRPr="005E007F">
              <w:rPr>
                <w:rFonts w:ascii="Arial" w:eastAsia="Calibri" w:hAnsi="Arial" w:cs="Arial"/>
                <w:b/>
                <w:sz w:val="20"/>
                <w:szCs w:val="20"/>
                <w:highlight w:val="yellow"/>
                <w:vertAlign w:val="superscript"/>
              </w:rPr>
              <w:footnoteReference w:id="2"/>
            </w:r>
          </w:p>
        </w:tc>
        <w:tc>
          <w:tcPr>
            <w:tcW w:w="1830" w:type="dxa"/>
            <w:shd w:val="clear" w:color="auto" w:fill="E7E6E6"/>
            <w:vAlign w:val="center"/>
          </w:tcPr>
          <w:p w14:paraId="64C7DB2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REGIONE/PA</w:t>
            </w:r>
          </w:p>
        </w:tc>
      </w:tr>
      <w:tr w:rsidR="00B107F4" w:rsidRPr="009A19BA" w14:paraId="5EC00D4C" w14:textId="77777777" w:rsidTr="008F157E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4CA7E31A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E7E6E6"/>
          </w:tcPr>
          <w:p w14:paraId="41420807" w14:textId="7526D42E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Investimenti</w:t>
            </w:r>
          </w:p>
        </w:tc>
        <w:tc>
          <w:tcPr>
            <w:tcW w:w="1360" w:type="dxa"/>
            <w:shd w:val="clear" w:color="auto" w:fill="E7E6E6"/>
            <w:vAlign w:val="center"/>
          </w:tcPr>
          <w:p w14:paraId="5FC04A70" w14:textId="22A9942B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Riforme</w:t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EF49D6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E7E6E6"/>
            <w:vAlign w:val="center"/>
          </w:tcPr>
          <w:p w14:paraId="394755C8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E7E6E6"/>
            <w:vAlign w:val="center"/>
          </w:tcPr>
          <w:p w14:paraId="00B299B9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C196E" w:rsidRPr="006F000E" w14:paraId="1E71B9B9" w14:textId="77777777" w:rsidTr="008F157E">
        <w:tc>
          <w:tcPr>
            <w:tcW w:w="3686" w:type="dxa"/>
          </w:tcPr>
          <w:p w14:paraId="2D0199FF" w14:textId="60DF35FE" w:rsidR="00AC196E" w:rsidRPr="007B18DE" w:rsidRDefault="00AC196E" w:rsidP="006F000E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EFFICIENZA DELLA P</w:t>
            </w:r>
            <w:r w:rsidR="00563896" w:rsidRPr="007B18DE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 xml:space="preserve">UBBLICA </w:t>
            </w:r>
            <w:r w:rsidRPr="007B18DE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A</w:t>
            </w:r>
            <w:r w:rsidR="00563896" w:rsidRPr="007B18DE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MMINISTRAZIONE</w:t>
            </w:r>
            <w:r w:rsidRPr="007B18DE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1475" w:type="dxa"/>
          </w:tcPr>
          <w:p w14:paraId="317D94D8" w14:textId="3712078B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39C3E7B4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2B9CB7F0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364939F8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3241B962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</w:tr>
      <w:tr w:rsidR="006F000E" w:rsidRPr="006F000E" w14:paraId="27FB9CF4" w14:textId="77777777" w:rsidTr="008F157E">
        <w:tc>
          <w:tcPr>
            <w:tcW w:w="3686" w:type="dxa"/>
          </w:tcPr>
          <w:p w14:paraId="151B547E" w14:textId="6940AB2F" w:rsidR="006F000E" w:rsidRPr="007B18DE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Misura 1 - Potenziamento dell’organico </w:t>
            </w:r>
          </w:p>
        </w:tc>
        <w:tc>
          <w:tcPr>
            <w:tcW w:w="1475" w:type="dxa"/>
          </w:tcPr>
          <w:p w14:paraId="54852B4F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13DB4A42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5EBC8BF5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025228E0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24F6B7F3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</w:tr>
      <w:tr w:rsidR="006F000E" w:rsidRPr="006F000E" w14:paraId="67859130" w14:textId="77777777" w:rsidTr="008F157E">
        <w:tc>
          <w:tcPr>
            <w:tcW w:w="3686" w:type="dxa"/>
          </w:tcPr>
          <w:p w14:paraId="0A6E157E" w14:textId="77777777" w:rsidR="006F000E" w:rsidRPr="007B18DE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3C3B3580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46804837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425F4238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5B7C28D2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4536EF42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</w:tr>
      <w:tr w:rsidR="00B55797" w:rsidRPr="006F000E" w14:paraId="20FD0C1B" w14:textId="77777777" w:rsidTr="008F157E">
        <w:tc>
          <w:tcPr>
            <w:tcW w:w="3686" w:type="dxa"/>
          </w:tcPr>
          <w:p w14:paraId="3BD37140" w14:textId="77777777" w:rsidR="00B55797" w:rsidRPr="007B18DE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39AC6F07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272C4406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683A63E8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2317B14C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5EF9674E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</w:tr>
      <w:tr w:rsidR="006F000E" w:rsidRPr="006F000E" w14:paraId="26695C8A" w14:textId="77777777" w:rsidTr="008F157E">
        <w:tc>
          <w:tcPr>
            <w:tcW w:w="3686" w:type="dxa"/>
          </w:tcPr>
          <w:p w14:paraId="0D6C67F3" w14:textId="607F6353" w:rsidR="006F000E" w:rsidRPr="007B18DE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Misura 2 – Formazione dei dipendenti</w:t>
            </w:r>
          </w:p>
        </w:tc>
        <w:tc>
          <w:tcPr>
            <w:tcW w:w="1475" w:type="dxa"/>
          </w:tcPr>
          <w:p w14:paraId="12DC99B1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i/>
                <w:iCs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3400C88F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i/>
                <w:iCs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1D1AE4B4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i/>
                <w:iCs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2BC47D32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i/>
                <w:iCs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2C03BCA9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i/>
                <w:iCs/>
                <w:sz w:val="18"/>
                <w:szCs w:val="18"/>
                <w:highlight w:val="darkYellow"/>
              </w:rPr>
            </w:pPr>
          </w:p>
        </w:tc>
      </w:tr>
      <w:tr w:rsidR="006F000E" w:rsidRPr="006F000E" w14:paraId="4B968560" w14:textId="77777777" w:rsidTr="008F157E">
        <w:tc>
          <w:tcPr>
            <w:tcW w:w="3686" w:type="dxa"/>
          </w:tcPr>
          <w:p w14:paraId="4C495025" w14:textId="77777777" w:rsidR="006F000E" w:rsidRPr="007B18DE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33947FEC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62FC4A76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03C186E2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326042CD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31EF7CE1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</w:tr>
      <w:tr w:rsidR="00B55797" w:rsidRPr="006F000E" w14:paraId="3F2652C8" w14:textId="77777777" w:rsidTr="008F157E">
        <w:tc>
          <w:tcPr>
            <w:tcW w:w="3686" w:type="dxa"/>
          </w:tcPr>
          <w:p w14:paraId="2295DF92" w14:textId="77777777" w:rsidR="00B55797" w:rsidRPr="007B18DE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6AAE9BDC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479E2D20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1A35F52D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230B7CF1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0AC4E8DE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</w:tr>
      <w:tr w:rsidR="006F000E" w:rsidRPr="006F000E" w14:paraId="6175342E" w14:textId="77777777" w:rsidTr="008F157E">
        <w:tc>
          <w:tcPr>
            <w:tcW w:w="3686" w:type="dxa"/>
          </w:tcPr>
          <w:p w14:paraId="0A5BD582" w14:textId="73B6994C" w:rsidR="006F000E" w:rsidRPr="007B18DE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Misura 3 - Digitalizzazione dei processi amministrativi e diffusione di servizi digitali pienamente interoperabili</w:t>
            </w:r>
          </w:p>
        </w:tc>
        <w:tc>
          <w:tcPr>
            <w:tcW w:w="1475" w:type="dxa"/>
          </w:tcPr>
          <w:p w14:paraId="001A9148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16441B59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4DD9F4E8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3D954CBE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23ADE69F" w14:textId="77777777" w:rsidR="006F000E" w:rsidRPr="00156CDF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</w:tr>
      <w:tr w:rsidR="00AC196E" w:rsidRPr="006F000E" w14:paraId="1F1424A0" w14:textId="77777777" w:rsidTr="008F157E">
        <w:tc>
          <w:tcPr>
            <w:tcW w:w="3686" w:type="dxa"/>
          </w:tcPr>
          <w:p w14:paraId="21D48774" w14:textId="77777777" w:rsidR="00AC196E" w:rsidRPr="007B18DE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715D33B8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1F961E18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5D0D491F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61BB1243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60B872AC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</w:tr>
      <w:tr w:rsidR="00B55797" w:rsidRPr="006F000E" w14:paraId="3D3D70F3" w14:textId="77777777" w:rsidTr="008F157E">
        <w:tc>
          <w:tcPr>
            <w:tcW w:w="3686" w:type="dxa"/>
          </w:tcPr>
          <w:p w14:paraId="081C81E3" w14:textId="77777777" w:rsidR="00B55797" w:rsidRPr="007B18DE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48AF9C49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140B668D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1469F462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3FD1202E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54CC509D" w14:textId="77777777" w:rsidR="00B55797" w:rsidRPr="00156CDF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</w:tr>
      <w:tr w:rsidR="00AC196E" w:rsidRPr="009A19BA" w14:paraId="36483660" w14:textId="77777777" w:rsidTr="008F157E">
        <w:tc>
          <w:tcPr>
            <w:tcW w:w="3686" w:type="dxa"/>
          </w:tcPr>
          <w:p w14:paraId="5415449D" w14:textId="3F23E9E7" w:rsidR="00AC196E" w:rsidRPr="007B18DE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Misura 4 - Semplificazione degli oneri amministrativi </w:t>
            </w:r>
          </w:p>
        </w:tc>
        <w:tc>
          <w:tcPr>
            <w:tcW w:w="1475" w:type="dxa"/>
          </w:tcPr>
          <w:p w14:paraId="4EF620CA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354B27C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350155D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2507437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3873D51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AC196E" w:rsidRPr="009A19BA" w14:paraId="52A404EA" w14:textId="77777777" w:rsidTr="008F157E">
        <w:tc>
          <w:tcPr>
            <w:tcW w:w="3686" w:type="dxa"/>
          </w:tcPr>
          <w:p w14:paraId="1D375AF8" w14:textId="77777777" w:rsidR="00AC196E" w:rsidRPr="007B18DE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6FA9A632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A59BEA7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FF3FB7D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E03B6B1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F845455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B3B3A" w:rsidRPr="009A19BA" w14:paraId="00C133A8" w14:textId="77777777" w:rsidTr="008F157E">
        <w:tc>
          <w:tcPr>
            <w:tcW w:w="3686" w:type="dxa"/>
          </w:tcPr>
          <w:p w14:paraId="68D0EF14" w14:textId="77777777" w:rsidR="00CB3B3A" w:rsidRPr="007B18DE" w:rsidRDefault="00CB3B3A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3270D29E" w14:textId="77777777" w:rsidR="00CB3B3A" w:rsidRPr="00156CDF" w:rsidRDefault="00CB3B3A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D4CD702" w14:textId="77777777" w:rsidR="00CB3B3A" w:rsidRPr="00156CDF" w:rsidRDefault="00CB3B3A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7E138DF" w14:textId="77777777" w:rsidR="00CB3B3A" w:rsidRPr="00156CDF" w:rsidRDefault="00CB3B3A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64FB85A" w14:textId="77777777" w:rsidR="00CB3B3A" w:rsidRPr="00156CDF" w:rsidRDefault="00CB3B3A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B60198F" w14:textId="77777777" w:rsidR="00CB3B3A" w:rsidRPr="00156CDF" w:rsidRDefault="00CB3B3A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AC196E" w:rsidRPr="009A19BA" w14:paraId="37F52DD5" w14:textId="77777777" w:rsidTr="008F157E">
        <w:tc>
          <w:tcPr>
            <w:tcW w:w="3686" w:type="dxa"/>
          </w:tcPr>
          <w:p w14:paraId="65080E0D" w14:textId="6FAB5DA3" w:rsidR="00AC196E" w:rsidRPr="007B18DE" w:rsidRDefault="00AC196E" w:rsidP="00AC196E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EFFICIENZA DELLA GIUSTIZIA</w:t>
            </w:r>
          </w:p>
        </w:tc>
        <w:tc>
          <w:tcPr>
            <w:tcW w:w="1475" w:type="dxa"/>
          </w:tcPr>
          <w:p w14:paraId="011004CF" w14:textId="49B821CF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</w:tcPr>
          <w:p w14:paraId="5E9524E2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AB4C7F9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468608B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34C7A1B" w14:textId="77777777" w:rsidR="00AC196E" w:rsidRPr="00156CDF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556B1" w:rsidRPr="009A19BA" w14:paraId="7397BC69" w14:textId="77777777" w:rsidTr="008F157E">
        <w:tc>
          <w:tcPr>
            <w:tcW w:w="3686" w:type="dxa"/>
          </w:tcPr>
          <w:p w14:paraId="1BC077BC" w14:textId="7D8F0940" w:rsidR="002556B1" w:rsidRPr="007B18DE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Misura </w:t>
            </w:r>
            <w:r w:rsidR="00D50178"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5 </w:t>
            </w: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- Digitalizzazione della Giustizia </w:t>
            </w:r>
          </w:p>
        </w:tc>
        <w:tc>
          <w:tcPr>
            <w:tcW w:w="1475" w:type="dxa"/>
          </w:tcPr>
          <w:p w14:paraId="41BE3838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97F9CC7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FAE4F5D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D279128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1F87470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556B1" w:rsidRPr="009A19BA" w14:paraId="33E7A641" w14:textId="77777777" w:rsidTr="008F157E">
        <w:tc>
          <w:tcPr>
            <w:tcW w:w="3686" w:type="dxa"/>
          </w:tcPr>
          <w:p w14:paraId="36F2160F" w14:textId="77777777" w:rsidR="002556B1" w:rsidRPr="007B18DE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004509CE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395DAD5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6F903A8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A0E2A03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C6E70BB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55797" w:rsidRPr="009A19BA" w14:paraId="5E4BAE0A" w14:textId="77777777" w:rsidTr="008F157E">
        <w:tc>
          <w:tcPr>
            <w:tcW w:w="3686" w:type="dxa"/>
          </w:tcPr>
          <w:p w14:paraId="3D6B0835" w14:textId="77777777" w:rsidR="00B55797" w:rsidRPr="007B18DE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4E26AA53" w14:textId="77777777" w:rsidR="00B55797" w:rsidRPr="00156CDF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C612086" w14:textId="77777777" w:rsidR="00B55797" w:rsidRPr="00156CDF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5297D82" w14:textId="77777777" w:rsidR="00B55797" w:rsidRPr="00156CDF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3C0D358" w14:textId="77777777" w:rsidR="00B55797" w:rsidRPr="00156CDF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778BF32" w14:textId="77777777" w:rsidR="00B55797" w:rsidRPr="00156CDF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556B1" w:rsidRPr="009A19BA" w14:paraId="32710ACC" w14:textId="77777777" w:rsidTr="008F157E">
        <w:tc>
          <w:tcPr>
            <w:tcW w:w="3686" w:type="dxa"/>
          </w:tcPr>
          <w:p w14:paraId="41CFD5EF" w14:textId="1E5ACF84" w:rsidR="002556B1" w:rsidRPr="007B18DE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Misura </w:t>
            </w:r>
            <w:r w:rsidR="00D50178"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6 </w:t>
            </w: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- Riorganizzazione territoriale degli uffici giudiziari (implementazione rete degli uffici di prossimità) </w:t>
            </w:r>
          </w:p>
        </w:tc>
        <w:tc>
          <w:tcPr>
            <w:tcW w:w="1475" w:type="dxa"/>
          </w:tcPr>
          <w:p w14:paraId="5D4F0CF0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CB0283B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D043F7E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704995E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67C87C2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556B1" w:rsidRPr="009A19BA" w14:paraId="7CC45F68" w14:textId="77777777" w:rsidTr="008F157E">
        <w:tc>
          <w:tcPr>
            <w:tcW w:w="3686" w:type="dxa"/>
          </w:tcPr>
          <w:p w14:paraId="55220197" w14:textId="77777777" w:rsidR="002556B1" w:rsidRPr="007B18DE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14A3E004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DD5AAFA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90D3B7F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BB04895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4DD66FA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55797" w:rsidRPr="009A19BA" w14:paraId="400A714B" w14:textId="77777777" w:rsidTr="008F157E">
        <w:tc>
          <w:tcPr>
            <w:tcW w:w="3686" w:type="dxa"/>
          </w:tcPr>
          <w:p w14:paraId="64C3F7CA" w14:textId="77777777" w:rsidR="00B55797" w:rsidRPr="007B18DE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4D05ED07" w14:textId="77777777" w:rsidR="00B55797" w:rsidRPr="00156CDF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7630DEA" w14:textId="77777777" w:rsidR="00B55797" w:rsidRPr="00156CDF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E19CB30" w14:textId="77777777" w:rsidR="00B55797" w:rsidRPr="00156CDF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E94A99C" w14:textId="77777777" w:rsidR="00B55797" w:rsidRPr="00156CDF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83B8FDB" w14:textId="77777777" w:rsidR="00B55797" w:rsidRPr="00156CDF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556B1" w:rsidRPr="009A19BA" w14:paraId="658CA5C6" w14:textId="77777777" w:rsidTr="008F157E">
        <w:tc>
          <w:tcPr>
            <w:tcW w:w="3686" w:type="dxa"/>
          </w:tcPr>
          <w:p w14:paraId="66B0D103" w14:textId="1D19F7CB" w:rsidR="002556B1" w:rsidRPr="007B18DE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Misura </w:t>
            </w:r>
            <w:r w:rsidR="00D50178"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7</w:t>
            </w: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 – Interventi di potenziamento e qualificazione del personale</w:t>
            </w:r>
          </w:p>
        </w:tc>
        <w:tc>
          <w:tcPr>
            <w:tcW w:w="1475" w:type="dxa"/>
          </w:tcPr>
          <w:p w14:paraId="284F5E6C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7E61228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0532F7F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251DFFF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A0B10B5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556B1" w:rsidRPr="009A19BA" w14:paraId="59B4636B" w14:textId="77777777" w:rsidTr="008F157E">
        <w:tc>
          <w:tcPr>
            <w:tcW w:w="3686" w:type="dxa"/>
          </w:tcPr>
          <w:p w14:paraId="3DF36AD3" w14:textId="77777777" w:rsidR="002556B1" w:rsidRPr="007B18DE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3E560116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4747A12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37BA630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9A321E8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2588A09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556B1" w:rsidRPr="009A19BA" w14:paraId="6D76EE9C" w14:textId="77777777" w:rsidTr="008F157E">
        <w:tc>
          <w:tcPr>
            <w:tcW w:w="3686" w:type="dxa"/>
          </w:tcPr>
          <w:p w14:paraId="69DCBDD1" w14:textId="77777777" w:rsidR="002556B1" w:rsidRPr="007B18DE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546AF97B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6F1B582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1CCFD31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01A06C8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1831986" w14:textId="77777777" w:rsidR="002556B1" w:rsidRPr="00156CDF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8F157E" w:rsidRPr="009A19BA" w14:paraId="14C65A55" w14:textId="77777777" w:rsidTr="008F157E">
        <w:tc>
          <w:tcPr>
            <w:tcW w:w="3686" w:type="dxa"/>
          </w:tcPr>
          <w:p w14:paraId="772E348E" w14:textId="2778DED4" w:rsidR="008F157E" w:rsidRPr="007B18DE" w:rsidRDefault="008F157E" w:rsidP="00543767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  <w:highlight w:val="yellow"/>
              </w:rPr>
            </w:pPr>
            <w:r w:rsidRPr="00B85737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 xml:space="preserve">APERTURA DEL MERCATO ALLA CONCORRENZA </w:t>
            </w:r>
            <w:r w:rsidR="00B20098" w:rsidRPr="00B85737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 xml:space="preserve">- </w:t>
            </w:r>
            <w:r w:rsidR="00B20098" w:rsidRPr="00B85737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APPALTI</w:t>
            </w:r>
            <w:r w:rsidR="00B20098" w:rsidRPr="007B18D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 xml:space="preserve"> PUBBLICI</w:t>
            </w:r>
          </w:p>
        </w:tc>
        <w:tc>
          <w:tcPr>
            <w:tcW w:w="1475" w:type="dxa"/>
          </w:tcPr>
          <w:p w14:paraId="42A325B8" w14:textId="18397EF8" w:rsidR="008F157E" w:rsidRPr="00156CDF" w:rsidRDefault="008F157E" w:rsidP="00543767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</w:tcPr>
          <w:p w14:paraId="07EAE0AF" w14:textId="77777777" w:rsidR="008F157E" w:rsidRPr="00156CDF" w:rsidRDefault="008F157E" w:rsidP="00543767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8BA4F12" w14:textId="77777777" w:rsidR="008F157E" w:rsidRPr="00156CDF" w:rsidRDefault="008F157E" w:rsidP="00543767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E7859E6" w14:textId="77777777" w:rsidR="008F157E" w:rsidRPr="00156CDF" w:rsidRDefault="008F157E" w:rsidP="00543767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A1DD020" w14:textId="77777777" w:rsidR="008F157E" w:rsidRPr="00156CDF" w:rsidRDefault="008F157E" w:rsidP="00543767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66186" w:rsidRPr="009A19BA" w14:paraId="0A79D1CA" w14:textId="77777777" w:rsidTr="008F157E">
        <w:tc>
          <w:tcPr>
            <w:tcW w:w="3686" w:type="dxa"/>
          </w:tcPr>
          <w:p w14:paraId="51488924" w14:textId="045B11EC" w:rsidR="00F66186" w:rsidRPr="007B18DE" w:rsidRDefault="00F66186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i/>
                <w:sz w:val="18"/>
                <w:szCs w:val="18"/>
              </w:rPr>
              <w:t>Misura 8 – Iniziative normative nel settore del commercio al dettaglio</w:t>
            </w:r>
          </w:p>
        </w:tc>
        <w:tc>
          <w:tcPr>
            <w:tcW w:w="1475" w:type="dxa"/>
          </w:tcPr>
          <w:p w14:paraId="66C21227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E3F4779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CA5B69D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C5B6DB8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A8CE6A9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20098" w:rsidRPr="009A19BA" w14:paraId="703AAAD0" w14:textId="77777777" w:rsidTr="008F157E">
        <w:tc>
          <w:tcPr>
            <w:tcW w:w="3686" w:type="dxa"/>
          </w:tcPr>
          <w:p w14:paraId="549CA4D7" w14:textId="77777777" w:rsidR="00B20098" w:rsidRPr="007B18DE" w:rsidRDefault="00B20098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186CAEF0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C7FF712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43624C2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C2D21A8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A711B8C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20098" w:rsidRPr="009A19BA" w14:paraId="20C84C48" w14:textId="77777777" w:rsidTr="008F157E">
        <w:tc>
          <w:tcPr>
            <w:tcW w:w="3686" w:type="dxa"/>
          </w:tcPr>
          <w:p w14:paraId="7E7136A8" w14:textId="77777777" w:rsidR="00B20098" w:rsidRPr="007B18DE" w:rsidRDefault="00B20098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584AB6A1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54D1209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8B9AB0D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5E3EC03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3E20435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66186" w:rsidRPr="009A19BA" w14:paraId="6A05ED5D" w14:textId="77777777" w:rsidTr="008F157E">
        <w:tc>
          <w:tcPr>
            <w:tcW w:w="3686" w:type="dxa"/>
          </w:tcPr>
          <w:p w14:paraId="40C57255" w14:textId="34CB3B84" w:rsidR="00F66186" w:rsidRPr="007B18DE" w:rsidRDefault="00F66186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9 – Iniziative normative per eliminare oneri nelle professioni regolamentate </w:t>
            </w:r>
          </w:p>
        </w:tc>
        <w:tc>
          <w:tcPr>
            <w:tcW w:w="1475" w:type="dxa"/>
          </w:tcPr>
          <w:p w14:paraId="71C0097B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F38B562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D935A9F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90886DD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72AA4EC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20098" w:rsidRPr="009A19BA" w14:paraId="42D2DF21" w14:textId="77777777" w:rsidTr="008F157E">
        <w:tc>
          <w:tcPr>
            <w:tcW w:w="3686" w:type="dxa"/>
          </w:tcPr>
          <w:p w14:paraId="127DB50D" w14:textId="77777777" w:rsidR="00B20098" w:rsidRPr="007B18DE" w:rsidRDefault="00B20098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7B975CEE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8D512EA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1438FF9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7F70BC3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B8B1C8C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20098" w:rsidRPr="009A19BA" w14:paraId="5694B940" w14:textId="77777777" w:rsidTr="008F157E">
        <w:tc>
          <w:tcPr>
            <w:tcW w:w="3686" w:type="dxa"/>
          </w:tcPr>
          <w:p w14:paraId="4EFB46C4" w14:textId="77777777" w:rsidR="00B20098" w:rsidRPr="007B18DE" w:rsidRDefault="00B20098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18D6A6D2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DCA830D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D1295D6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D0B265C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FCB5551" w14:textId="77777777" w:rsidR="00B20098" w:rsidRPr="00156CDF" w:rsidRDefault="00B20098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66186" w:rsidRPr="009A19BA" w14:paraId="302E8C14" w14:textId="77777777" w:rsidTr="008F157E">
        <w:tc>
          <w:tcPr>
            <w:tcW w:w="3686" w:type="dxa"/>
          </w:tcPr>
          <w:p w14:paraId="545EBCD2" w14:textId="73B6F3F1" w:rsidR="00F66186" w:rsidRPr="007B18DE" w:rsidRDefault="00F66186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7B18DE">
              <w:rPr>
                <w:rFonts w:ascii="Arial" w:eastAsia="Calibri" w:hAnsi="Arial" w:cs="Arial"/>
                <w:b/>
                <w:i/>
                <w:sz w:val="18"/>
                <w:szCs w:val="18"/>
              </w:rPr>
              <w:t>Misura 10 – Interventi concorrenziali nel comparto ferroviario e nei servizi portuali</w:t>
            </w:r>
          </w:p>
        </w:tc>
        <w:tc>
          <w:tcPr>
            <w:tcW w:w="1475" w:type="dxa"/>
          </w:tcPr>
          <w:p w14:paraId="517EB355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4B2A511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47320D7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FBFC3A0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AC0C410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66186" w:rsidRPr="009A19BA" w14:paraId="641D0976" w14:textId="77777777" w:rsidTr="008F157E">
        <w:tc>
          <w:tcPr>
            <w:tcW w:w="3686" w:type="dxa"/>
          </w:tcPr>
          <w:p w14:paraId="16E190BA" w14:textId="77777777" w:rsidR="00F66186" w:rsidRPr="007B18DE" w:rsidRDefault="00F66186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475" w:type="dxa"/>
          </w:tcPr>
          <w:p w14:paraId="6679EAB0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E2D47D6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A29DE24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33BFF98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FC92F00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85737" w:rsidRPr="009A19BA" w14:paraId="6EDBBAC6" w14:textId="77777777" w:rsidTr="008F157E">
        <w:tc>
          <w:tcPr>
            <w:tcW w:w="3686" w:type="dxa"/>
          </w:tcPr>
          <w:p w14:paraId="4B9BE3A4" w14:textId="77777777" w:rsidR="00B85737" w:rsidRPr="007B18DE" w:rsidRDefault="00B85737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475" w:type="dxa"/>
          </w:tcPr>
          <w:p w14:paraId="3678D56F" w14:textId="77777777" w:rsidR="00B85737" w:rsidRPr="00156CDF" w:rsidRDefault="00B85737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4A0C868" w14:textId="77777777" w:rsidR="00B85737" w:rsidRPr="00156CDF" w:rsidRDefault="00B85737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73529C1" w14:textId="77777777" w:rsidR="00B85737" w:rsidRPr="00156CDF" w:rsidRDefault="00B85737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D8FA124" w14:textId="77777777" w:rsidR="00B85737" w:rsidRPr="00156CDF" w:rsidRDefault="00B85737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A259541" w14:textId="77777777" w:rsidR="00B85737" w:rsidRPr="00156CDF" w:rsidRDefault="00B85737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66186" w:rsidRPr="009A19BA" w14:paraId="4A6E5E40" w14:textId="77777777" w:rsidTr="008F157E">
        <w:tc>
          <w:tcPr>
            <w:tcW w:w="3686" w:type="dxa"/>
          </w:tcPr>
          <w:p w14:paraId="044A5CE9" w14:textId="2E1F63B3" w:rsidR="00F66186" w:rsidRPr="007B18DE" w:rsidRDefault="00B20098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  <w:highlight w:val="yellow"/>
              </w:rPr>
            </w:pP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Misura </w:t>
            </w:r>
            <w:r w:rsidR="007B18DE"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11</w:t>
            </w:r>
            <w:r w:rsidRPr="007B18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 – Promozione di una maggiore semplificazione e sostenibilità negli appalti pubblici</w:t>
            </w:r>
          </w:p>
        </w:tc>
        <w:tc>
          <w:tcPr>
            <w:tcW w:w="1475" w:type="dxa"/>
          </w:tcPr>
          <w:p w14:paraId="33DB1669" w14:textId="763C2DE5" w:rsidR="00F66186" w:rsidRPr="00156CDF" w:rsidRDefault="00F66186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6F783B9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0853849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1CD0788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1A6E365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85737" w:rsidRPr="009A19BA" w14:paraId="1139BE76" w14:textId="77777777" w:rsidTr="008F157E">
        <w:tc>
          <w:tcPr>
            <w:tcW w:w="3686" w:type="dxa"/>
          </w:tcPr>
          <w:p w14:paraId="26B74426" w14:textId="77777777" w:rsidR="00B85737" w:rsidRPr="007B18DE" w:rsidRDefault="00B85737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5FBE38AC" w14:textId="77777777" w:rsidR="00B85737" w:rsidRPr="00156CDF" w:rsidRDefault="00B85737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F911AA5" w14:textId="77777777" w:rsidR="00B85737" w:rsidRPr="00156CDF" w:rsidRDefault="00B85737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CB7DE98" w14:textId="77777777" w:rsidR="00B85737" w:rsidRPr="00156CDF" w:rsidRDefault="00B85737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4E33EF7" w14:textId="77777777" w:rsidR="00B85737" w:rsidRPr="00156CDF" w:rsidRDefault="00B85737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CF36A17" w14:textId="77777777" w:rsidR="00B85737" w:rsidRPr="00156CDF" w:rsidRDefault="00B85737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66186" w:rsidRPr="009A19BA" w14:paraId="6AD5F71A" w14:textId="77777777" w:rsidTr="008F157E">
        <w:tc>
          <w:tcPr>
            <w:tcW w:w="3686" w:type="dxa"/>
          </w:tcPr>
          <w:p w14:paraId="645F77BF" w14:textId="115D1ED2" w:rsidR="00F66186" w:rsidRPr="00E844B8" w:rsidRDefault="00B20098" w:rsidP="00F66186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E844B8">
              <w:rPr>
                <w:rFonts w:ascii="Arial" w:hAnsi="Arial" w:cs="Arial"/>
                <w:sz w:val="18"/>
                <w:szCs w:val="18"/>
              </w:rPr>
              <w:t xml:space="preserve">Promuovere </w:t>
            </w:r>
            <w:r w:rsidRPr="00E844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pratiche sostenibili </w:t>
            </w:r>
            <w:r w:rsidRPr="00156CDF">
              <w:rPr>
                <w:rFonts w:ascii="Arial" w:hAnsi="Arial" w:cs="Arial"/>
                <w:sz w:val="18"/>
                <w:szCs w:val="18"/>
              </w:rPr>
              <w:t>nelle procedure di affidamento</w:t>
            </w:r>
          </w:p>
        </w:tc>
        <w:tc>
          <w:tcPr>
            <w:tcW w:w="1475" w:type="dxa"/>
          </w:tcPr>
          <w:p w14:paraId="3D81CE3A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7D159DE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5716878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AC1C718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6FFB52B" w14:textId="77777777" w:rsidR="00F66186" w:rsidRPr="00156CDF" w:rsidRDefault="00F66186" w:rsidP="00F661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20098" w:rsidRPr="009A19BA" w14:paraId="15994B4F" w14:textId="77777777" w:rsidTr="008F157E">
        <w:tc>
          <w:tcPr>
            <w:tcW w:w="3686" w:type="dxa"/>
          </w:tcPr>
          <w:p w14:paraId="79373FCF" w14:textId="303EBFD8" w:rsidR="00B20098" w:rsidRPr="007B18DE" w:rsidRDefault="00B20098" w:rsidP="00B20098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E844B8">
              <w:rPr>
                <w:rFonts w:ascii="Arial" w:hAnsi="Arial" w:cs="Arial"/>
                <w:sz w:val="18"/>
                <w:szCs w:val="18"/>
              </w:rPr>
              <w:t>Promuovere la</w:t>
            </w:r>
            <w:r w:rsidRPr="007B18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digitalizzazione </w:t>
            </w:r>
            <w:r w:rsidRPr="00156CDF">
              <w:rPr>
                <w:rFonts w:ascii="Arial" w:hAnsi="Arial" w:cs="Arial"/>
                <w:sz w:val="18"/>
                <w:szCs w:val="18"/>
              </w:rPr>
              <w:t>delle procedure di affidamento</w:t>
            </w:r>
          </w:p>
        </w:tc>
        <w:tc>
          <w:tcPr>
            <w:tcW w:w="1475" w:type="dxa"/>
          </w:tcPr>
          <w:p w14:paraId="5797EB79" w14:textId="1C7375FE" w:rsidR="00B20098" w:rsidRPr="00156CDF" w:rsidRDefault="00B20098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A3163C9" w14:textId="77777777" w:rsidR="00B20098" w:rsidRPr="00156CDF" w:rsidRDefault="00B20098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3CE0643" w14:textId="77777777" w:rsidR="00B20098" w:rsidRPr="00156CDF" w:rsidRDefault="00B20098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1D31614" w14:textId="77777777" w:rsidR="00B20098" w:rsidRPr="00156CDF" w:rsidRDefault="00B20098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A02B9A9" w14:textId="77777777" w:rsidR="00B20098" w:rsidRPr="00156CDF" w:rsidRDefault="00B20098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20098" w:rsidRPr="009A19BA" w14:paraId="7A222A15" w14:textId="77777777" w:rsidTr="008F157E">
        <w:tc>
          <w:tcPr>
            <w:tcW w:w="3686" w:type="dxa"/>
          </w:tcPr>
          <w:p w14:paraId="30A82649" w14:textId="77777777" w:rsidR="00B20098" w:rsidRPr="007B18DE" w:rsidRDefault="00B20098" w:rsidP="00B20098">
            <w:pPr>
              <w:tabs>
                <w:tab w:val="left" w:pos="0"/>
              </w:tabs>
              <w:ind w:left="2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3DD18879" w14:textId="77777777" w:rsidR="00B20098" w:rsidRPr="00156CDF" w:rsidRDefault="00B20098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A6D6E83" w14:textId="77777777" w:rsidR="00B20098" w:rsidRPr="00156CDF" w:rsidRDefault="00B20098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335684A" w14:textId="77777777" w:rsidR="00B20098" w:rsidRPr="00156CDF" w:rsidRDefault="00B20098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2EEAA68" w14:textId="77777777" w:rsidR="00B20098" w:rsidRPr="00156CDF" w:rsidRDefault="00B20098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90C5B94" w14:textId="77777777" w:rsidR="00B20098" w:rsidRPr="00156CDF" w:rsidRDefault="00B20098" w:rsidP="00B200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7413E81A" w14:textId="77777777" w:rsidR="003B78AD" w:rsidRDefault="003B78AD"/>
    <w:sectPr w:rsidR="003B78AD" w:rsidSect="003B78AD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79344" w14:textId="77777777" w:rsidR="00502991" w:rsidRDefault="00502991" w:rsidP="003B78AD">
      <w:pPr>
        <w:spacing w:after="0" w:line="240" w:lineRule="auto"/>
      </w:pPr>
      <w:r>
        <w:separator/>
      </w:r>
    </w:p>
  </w:endnote>
  <w:endnote w:type="continuationSeparator" w:id="0">
    <w:p w14:paraId="3ACDDC8E" w14:textId="77777777" w:rsidR="00502991" w:rsidRDefault="00502991" w:rsidP="003B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0719133"/>
      <w:docPartObj>
        <w:docPartGallery w:val="Page Numbers (Bottom of Page)"/>
        <w:docPartUnique/>
      </w:docPartObj>
    </w:sdtPr>
    <w:sdtEndPr/>
    <w:sdtContent>
      <w:p w14:paraId="7FFED1F9" w14:textId="04B496AA" w:rsidR="00365621" w:rsidRDefault="0036562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CFE8A6" w14:textId="1C8D0447" w:rsidR="004C1F50" w:rsidRDefault="007E375A" w:rsidP="004C1F50">
    <w:pPr>
      <w:pStyle w:val="Pidipagina"/>
      <w:jc w:val="center"/>
      <w:rPr>
        <w:rFonts w:ascii="Arial" w:eastAsia="Calibri" w:hAnsi="Arial" w:cs="Arial"/>
        <w:i/>
        <w:iCs/>
        <w:sz w:val="18"/>
        <w:szCs w:val="18"/>
      </w:rPr>
    </w:pPr>
    <w:r w:rsidRPr="005E007F">
      <w:rPr>
        <w:rFonts w:ascii="Arial" w:hAnsi="Arial" w:cs="Arial"/>
        <w:i/>
        <w:sz w:val="16"/>
        <w:szCs w:val="16"/>
      </w:rPr>
      <w:t xml:space="preserve">CSR </w:t>
    </w:r>
    <w:r w:rsidR="00AC1CFA">
      <w:rPr>
        <w:rFonts w:ascii="Arial" w:hAnsi="Arial" w:cs="Arial"/>
        <w:i/>
        <w:sz w:val="16"/>
        <w:szCs w:val="16"/>
      </w:rPr>
      <w:t>4</w:t>
    </w:r>
    <w:r w:rsidRPr="005E007F">
      <w:rPr>
        <w:rFonts w:ascii="Arial" w:hAnsi="Arial" w:cs="Arial"/>
        <w:i/>
        <w:sz w:val="16"/>
        <w:szCs w:val="16"/>
      </w:rPr>
      <w:t xml:space="preserve"> - </w:t>
    </w:r>
    <w:r w:rsidR="004C1F50">
      <w:rPr>
        <w:rFonts w:ascii="Arial" w:eastAsia="Calibri" w:hAnsi="Arial" w:cs="Arial"/>
        <w:i/>
        <w:iCs/>
        <w:sz w:val="18"/>
        <w:szCs w:val="18"/>
      </w:rPr>
      <w:t>Analisi annuale e monitoraggio degli interventi di riforma e investimento delle Regioni e Province autonome</w:t>
    </w:r>
    <w:r w:rsidR="004C1F50">
      <w:rPr>
        <w:rFonts w:ascii="Arial" w:eastAsia="Calibri" w:hAnsi="Arial" w:cs="Arial"/>
        <w:i/>
        <w:sz w:val="18"/>
        <w:szCs w:val="18"/>
      </w:rPr>
      <w:t xml:space="preserve"> </w:t>
    </w:r>
    <w:r w:rsidR="004C1F50">
      <w:rPr>
        <w:rFonts w:ascii="Arial" w:eastAsia="Calibri" w:hAnsi="Arial" w:cs="Arial"/>
        <w:i/>
        <w:iCs/>
        <w:sz w:val="18"/>
        <w:szCs w:val="18"/>
      </w:rPr>
      <w:t>202</w:t>
    </w:r>
    <w:r w:rsidR="00875DA5">
      <w:rPr>
        <w:rFonts w:ascii="Arial" w:eastAsia="Calibri" w:hAnsi="Arial" w:cs="Arial"/>
        <w:i/>
        <w:iCs/>
        <w:sz w:val="18"/>
        <w:szCs w:val="18"/>
      </w:rPr>
      <w:t>6</w:t>
    </w:r>
  </w:p>
  <w:p w14:paraId="466004D5" w14:textId="2C1D34E0" w:rsidR="00BD7AD5" w:rsidRPr="005E007F" w:rsidRDefault="00BD7AD5" w:rsidP="007826FB">
    <w:pPr>
      <w:pStyle w:val="Pidipagina"/>
      <w:jc w:val="center"/>
      <w:rPr>
        <w:rFonts w:ascii="Arial" w:eastAsia="Calibri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8829A" w14:textId="77777777" w:rsidR="00502991" w:rsidRDefault="00502991" w:rsidP="003B78AD">
      <w:pPr>
        <w:spacing w:after="0" w:line="240" w:lineRule="auto"/>
      </w:pPr>
      <w:r>
        <w:separator/>
      </w:r>
    </w:p>
  </w:footnote>
  <w:footnote w:type="continuationSeparator" w:id="0">
    <w:p w14:paraId="1828ED23" w14:textId="77777777" w:rsidR="00502991" w:rsidRDefault="00502991" w:rsidP="003B78AD">
      <w:pPr>
        <w:spacing w:after="0" w:line="240" w:lineRule="auto"/>
      </w:pPr>
      <w:r>
        <w:continuationSeparator/>
      </w:r>
    </w:p>
  </w:footnote>
  <w:footnote w:id="1">
    <w:p w14:paraId="205639F3" w14:textId="6B836915" w:rsidR="00B107F4" w:rsidRPr="005E007F" w:rsidRDefault="00B107F4" w:rsidP="002B21F3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5E007F">
        <w:rPr>
          <w:rStyle w:val="Rimandonotaapidipagina"/>
          <w:rFonts w:ascii="Arial" w:hAnsi="Arial" w:cs="Arial"/>
          <w:sz w:val="16"/>
          <w:szCs w:val="16"/>
        </w:rPr>
        <w:footnoteRef/>
      </w:r>
      <w:r w:rsidRPr="005E007F">
        <w:rPr>
          <w:rFonts w:ascii="Arial" w:hAnsi="Arial" w:cs="Arial"/>
          <w:sz w:val="16"/>
          <w:szCs w:val="16"/>
        </w:rPr>
        <w:t xml:space="preserve"> </w:t>
      </w:r>
      <w:r w:rsidR="00926ABD" w:rsidRPr="005E007F">
        <w:rPr>
          <w:rFonts w:ascii="Arial" w:hAnsi="Arial" w:cs="Arial"/>
          <w:sz w:val="16"/>
          <w:szCs w:val="16"/>
        </w:rPr>
        <w:t xml:space="preserve">Distinguere per ciascun riferimento normativo se trattasi di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Investimento</w:t>
      </w:r>
      <w:r w:rsidR="00926ABD" w:rsidRPr="005E007F">
        <w:rPr>
          <w:rFonts w:ascii="Arial" w:hAnsi="Arial" w:cs="Arial"/>
          <w:sz w:val="16"/>
          <w:szCs w:val="16"/>
        </w:rPr>
        <w:t xml:space="preserve"> o di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Riforma</w:t>
      </w:r>
      <w:r w:rsidR="00926ABD" w:rsidRPr="005E007F">
        <w:rPr>
          <w:rFonts w:ascii="Arial" w:hAnsi="Arial" w:cs="Arial"/>
          <w:sz w:val="16"/>
          <w:szCs w:val="16"/>
        </w:rPr>
        <w:t xml:space="preserve">, intendendo per riforme gli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interventi legislativi, regolativi, attuativi regionali di riforma e innovativi</w:t>
      </w:r>
    </w:p>
  </w:footnote>
  <w:footnote w:id="2">
    <w:p w14:paraId="2D0D63E9" w14:textId="1AF2E264" w:rsidR="00B107F4" w:rsidRDefault="00B107F4" w:rsidP="002B21F3">
      <w:pPr>
        <w:pStyle w:val="Testonotaapidipagina"/>
        <w:jc w:val="both"/>
        <w:rPr>
          <w:rFonts w:eastAsia="Calibri"/>
        </w:rPr>
      </w:pPr>
      <w:r w:rsidRPr="005E007F">
        <w:rPr>
          <w:rStyle w:val="Rimandonotaapidipagina"/>
          <w:rFonts w:ascii="Arial" w:hAnsi="Arial" w:cs="Arial"/>
          <w:sz w:val="16"/>
          <w:szCs w:val="16"/>
        </w:rPr>
        <w:footnoteRef/>
      </w:r>
      <w:r w:rsidRPr="005E007F">
        <w:rPr>
          <w:rFonts w:ascii="Arial" w:hAnsi="Arial" w:cs="Arial"/>
          <w:sz w:val="16"/>
          <w:szCs w:val="16"/>
        </w:rPr>
        <w:t xml:space="preserve"> Per ciascun intervento normativo riportato nella matrice indicare </w:t>
      </w:r>
      <w:r w:rsidRPr="005E007F">
        <w:rPr>
          <w:rFonts w:ascii="Arial" w:hAnsi="Arial" w:cs="Arial"/>
          <w:b/>
          <w:bCs/>
          <w:sz w:val="16"/>
          <w:szCs w:val="16"/>
        </w:rPr>
        <w:t>la tipologia di finanziamento</w:t>
      </w:r>
      <w:r w:rsidRPr="005E007F">
        <w:rPr>
          <w:rFonts w:ascii="Arial" w:hAnsi="Arial" w:cs="Arial"/>
          <w:sz w:val="16"/>
          <w:szCs w:val="16"/>
        </w:rPr>
        <w:t xml:space="preserve">: </w:t>
      </w:r>
      <w:r w:rsidRPr="005E007F">
        <w:rPr>
          <w:rFonts w:ascii="Arial" w:hAnsi="Arial" w:cs="Arial"/>
          <w:b/>
          <w:bCs/>
          <w:sz w:val="16"/>
          <w:szCs w:val="16"/>
        </w:rPr>
        <w:t>Fondi SIE</w:t>
      </w:r>
      <w:r w:rsidRPr="005E007F">
        <w:rPr>
          <w:rFonts w:ascii="Arial" w:hAnsi="Arial" w:cs="Arial"/>
          <w:sz w:val="16"/>
          <w:szCs w:val="16"/>
        </w:rPr>
        <w:t xml:space="preserve"> 2014/2020 e 2021/2027 (FSE, FESR, FEASR, FEAMPA), finanziamenti da </w:t>
      </w:r>
      <w:r w:rsidRPr="005E007F">
        <w:rPr>
          <w:rFonts w:ascii="Arial" w:hAnsi="Arial" w:cs="Arial"/>
          <w:b/>
          <w:bCs/>
          <w:sz w:val="16"/>
          <w:szCs w:val="16"/>
        </w:rPr>
        <w:t>PNRR</w:t>
      </w:r>
      <w:r w:rsidRPr="005E007F">
        <w:rPr>
          <w:rFonts w:ascii="Arial" w:hAnsi="Arial" w:cs="Arial"/>
          <w:sz w:val="16"/>
          <w:szCs w:val="16"/>
        </w:rPr>
        <w:t xml:space="preserve"> (esplicitando Misura, Componente e linea di investimento/riforma di riferimento), </w:t>
      </w:r>
      <w:r w:rsidRPr="005E007F">
        <w:rPr>
          <w:rFonts w:ascii="Arial" w:hAnsi="Arial" w:cs="Arial"/>
          <w:b/>
          <w:bCs/>
          <w:sz w:val="16"/>
          <w:szCs w:val="16"/>
        </w:rPr>
        <w:t>Fondo Sviluppo e Coesione</w:t>
      </w:r>
      <w:r w:rsidRPr="005E007F">
        <w:rPr>
          <w:rFonts w:ascii="Arial" w:hAnsi="Arial" w:cs="Arial"/>
          <w:sz w:val="16"/>
          <w:szCs w:val="16"/>
        </w:rPr>
        <w:t xml:space="preserve"> (FSC), </w:t>
      </w:r>
      <w:r w:rsidRPr="005E007F">
        <w:rPr>
          <w:rFonts w:ascii="Arial" w:hAnsi="Arial" w:cs="Arial"/>
          <w:b/>
          <w:bCs/>
          <w:sz w:val="16"/>
          <w:szCs w:val="16"/>
        </w:rPr>
        <w:t>altre risorse europee</w:t>
      </w:r>
      <w:r w:rsidRPr="005E007F">
        <w:rPr>
          <w:rFonts w:ascii="Arial" w:hAnsi="Arial" w:cs="Arial"/>
          <w:sz w:val="16"/>
          <w:szCs w:val="16"/>
        </w:rPr>
        <w:t xml:space="preserve"> (indicare la tipologia), </w:t>
      </w:r>
      <w:r w:rsidRPr="005E007F">
        <w:rPr>
          <w:rFonts w:ascii="Arial" w:hAnsi="Arial" w:cs="Arial"/>
          <w:b/>
          <w:bCs/>
          <w:sz w:val="16"/>
          <w:szCs w:val="16"/>
        </w:rPr>
        <w:t>risorse nazionali</w:t>
      </w:r>
      <w:r w:rsidRPr="005E007F">
        <w:rPr>
          <w:rFonts w:ascii="Arial" w:hAnsi="Arial" w:cs="Arial"/>
          <w:sz w:val="16"/>
          <w:szCs w:val="16"/>
        </w:rPr>
        <w:t xml:space="preserve"> (indicare la tipologia), </w:t>
      </w:r>
      <w:r w:rsidRPr="005E007F">
        <w:rPr>
          <w:rFonts w:ascii="Arial" w:hAnsi="Arial" w:cs="Arial"/>
          <w:b/>
          <w:bCs/>
          <w:sz w:val="16"/>
          <w:szCs w:val="16"/>
        </w:rPr>
        <w:t>risorse a valere sui bilanci regional</w:t>
      </w:r>
      <w:r w:rsidRPr="005E007F">
        <w:rPr>
          <w:rFonts w:ascii="Arial" w:hAnsi="Arial" w:cs="Arial"/>
          <w:sz w:val="16"/>
          <w:szCs w:val="16"/>
        </w:rPr>
        <w:t>i (indicare la tipologia).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4765" w14:textId="2EC237E6" w:rsidR="00BD7AD5" w:rsidRPr="00BD7AD5" w:rsidRDefault="00BD7AD5">
    <w:pPr>
      <w:pStyle w:val="Intestazione"/>
      <w:rPr>
        <w:b/>
        <w:bCs/>
      </w:rPr>
    </w:pPr>
    <w:r w:rsidRPr="00BD7AD5">
      <w:rPr>
        <w:b/>
        <w:bCs/>
      </w:rPr>
      <w:t>Allegato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8AD"/>
    <w:rsid w:val="00012F9F"/>
    <w:rsid w:val="0002479E"/>
    <w:rsid w:val="00027B39"/>
    <w:rsid w:val="00030C59"/>
    <w:rsid w:val="00033510"/>
    <w:rsid w:val="00035695"/>
    <w:rsid w:val="00043F31"/>
    <w:rsid w:val="000447E5"/>
    <w:rsid w:val="00045021"/>
    <w:rsid w:val="0004597B"/>
    <w:rsid w:val="00046C7A"/>
    <w:rsid w:val="00052415"/>
    <w:rsid w:val="00057F1E"/>
    <w:rsid w:val="000604BC"/>
    <w:rsid w:val="000667E4"/>
    <w:rsid w:val="0008016A"/>
    <w:rsid w:val="00081ADC"/>
    <w:rsid w:val="0008312E"/>
    <w:rsid w:val="000A3395"/>
    <w:rsid w:val="000A3F52"/>
    <w:rsid w:val="000A77EF"/>
    <w:rsid w:val="000B3591"/>
    <w:rsid w:val="000C1546"/>
    <w:rsid w:val="000D4BF1"/>
    <w:rsid w:val="000D6E34"/>
    <w:rsid w:val="000E0D13"/>
    <w:rsid w:val="00100868"/>
    <w:rsid w:val="00111B58"/>
    <w:rsid w:val="0011447D"/>
    <w:rsid w:val="00122408"/>
    <w:rsid w:val="00123D32"/>
    <w:rsid w:val="00125577"/>
    <w:rsid w:val="001260FC"/>
    <w:rsid w:val="001502A1"/>
    <w:rsid w:val="001514B7"/>
    <w:rsid w:val="00156CDF"/>
    <w:rsid w:val="001611EA"/>
    <w:rsid w:val="001714E6"/>
    <w:rsid w:val="00171F9D"/>
    <w:rsid w:val="00190C07"/>
    <w:rsid w:val="00190E2D"/>
    <w:rsid w:val="00192BC2"/>
    <w:rsid w:val="00197CA4"/>
    <w:rsid w:val="001B5D46"/>
    <w:rsid w:val="001C1C0F"/>
    <w:rsid w:val="001D63D6"/>
    <w:rsid w:val="001E5EF2"/>
    <w:rsid w:val="0021236A"/>
    <w:rsid w:val="0021760B"/>
    <w:rsid w:val="00222A8E"/>
    <w:rsid w:val="00222E9E"/>
    <w:rsid w:val="00223FF4"/>
    <w:rsid w:val="002259DD"/>
    <w:rsid w:val="00243182"/>
    <w:rsid w:val="00247D44"/>
    <w:rsid w:val="002556B1"/>
    <w:rsid w:val="00255C80"/>
    <w:rsid w:val="00266470"/>
    <w:rsid w:val="00266E7A"/>
    <w:rsid w:val="00274F58"/>
    <w:rsid w:val="00282D04"/>
    <w:rsid w:val="00286598"/>
    <w:rsid w:val="00292CAC"/>
    <w:rsid w:val="002A264B"/>
    <w:rsid w:val="002A3499"/>
    <w:rsid w:val="002B21F3"/>
    <w:rsid w:val="002C5003"/>
    <w:rsid w:val="002C67E0"/>
    <w:rsid w:val="002D193E"/>
    <w:rsid w:val="002F2F96"/>
    <w:rsid w:val="002F34A1"/>
    <w:rsid w:val="002F639F"/>
    <w:rsid w:val="002F7296"/>
    <w:rsid w:val="00301E4D"/>
    <w:rsid w:val="0031257E"/>
    <w:rsid w:val="00312DCA"/>
    <w:rsid w:val="003221F9"/>
    <w:rsid w:val="00346E99"/>
    <w:rsid w:val="0035115E"/>
    <w:rsid w:val="00355E7D"/>
    <w:rsid w:val="00365621"/>
    <w:rsid w:val="00370DF0"/>
    <w:rsid w:val="0038308C"/>
    <w:rsid w:val="00385BCB"/>
    <w:rsid w:val="003875D8"/>
    <w:rsid w:val="003A03A9"/>
    <w:rsid w:val="003A28BF"/>
    <w:rsid w:val="003A50AF"/>
    <w:rsid w:val="003B242A"/>
    <w:rsid w:val="003B56B8"/>
    <w:rsid w:val="003B78AD"/>
    <w:rsid w:val="003D0D40"/>
    <w:rsid w:val="003D4EC4"/>
    <w:rsid w:val="003F2D85"/>
    <w:rsid w:val="003F48BB"/>
    <w:rsid w:val="003F5A93"/>
    <w:rsid w:val="00401D97"/>
    <w:rsid w:val="00412827"/>
    <w:rsid w:val="00434702"/>
    <w:rsid w:val="0044681A"/>
    <w:rsid w:val="004514B7"/>
    <w:rsid w:val="004561D3"/>
    <w:rsid w:val="00456952"/>
    <w:rsid w:val="004720E7"/>
    <w:rsid w:val="00486571"/>
    <w:rsid w:val="00494DD6"/>
    <w:rsid w:val="00497517"/>
    <w:rsid w:val="00497A0C"/>
    <w:rsid w:val="004B4AFD"/>
    <w:rsid w:val="004C1848"/>
    <w:rsid w:val="004C1F50"/>
    <w:rsid w:val="004C5F00"/>
    <w:rsid w:val="004E60F1"/>
    <w:rsid w:val="00502991"/>
    <w:rsid w:val="00510CD7"/>
    <w:rsid w:val="00524348"/>
    <w:rsid w:val="00530770"/>
    <w:rsid w:val="005307AF"/>
    <w:rsid w:val="0053659D"/>
    <w:rsid w:val="00563896"/>
    <w:rsid w:val="00565D60"/>
    <w:rsid w:val="005A3A3D"/>
    <w:rsid w:val="005B050D"/>
    <w:rsid w:val="005B55AB"/>
    <w:rsid w:val="005C2E91"/>
    <w:rsid w:val="005D0BA9"/>
    <w:rsid w:val="005D3A63"/>
    <w:rsid w:val="005E007F"/>
    <w:rsid w:val="005F17E4"/>
    <w:rsid w:val="005F5F6D"/>
    <w:rsid w:val="006008D9"/>
    <w:rsid w:val="00613D47"/>
    <w:rsid w:val="00617A23"/>
    <w:rsid w:val="0062133B"/>
    <w:rsid w:val="006260F8"/>
    <w:rsid w:val="00633CBE"/>
    <w:rsid w:val="00636C36"/>
    <w:rsid w:val="0064445E"/>
    <w:rsid w:val="006447AA"/>
    <w:rsid w:val="00645527"/>
    <w:rsid w:val="006467AD"/>
    <w:rsid w:val="0065098B"/>
    <w:rsid w:val="00653EE4"/>
    <w:rsid w:val="00664C30"/>
    <w:rsid w:val="0067339F"/>
    <w:rsid w:val="006E37AB"/>
    <w:rsid w:val="006E38F3"/>
    <w:rsid w:val="006E4AC5"/>
    <w:rsid w:val="006F000E"/>
    <w:rsid w:val="006F17BE"/>
    <w:rsid w:val="006F37F6"/>
    <w:rsid w:val="006F6BCC"/>
    <w:rsid w:val="006F7D55"/>
    <w:rsid w:val="00725B1A"/>
    <w:rsid w:val="00727B1B"/>
    <w:rsid w:val="00730C6F"/>
    <w:rsid w:val="007360D2"/>
    <w:rsid w:val="00737326"/>
    <w:rsid w:val="00762267"/>
    <w:rsid w:val="00764B7A"/>
    <w:rsid w:val="00765DF0"/>
    <w:rsid w:val="00771535"/>
    <w:rsid w:val="007826FB"/>
    <w:rsid w:val="00793332"/>
    <w:rsid w:val="00794690"/>
    <w:rsid w:val="00797E2A"/>
    <w:rsid w:val="007B0BAE"/>
    <w:rsid w:val="007B18DE"/>
    <w:rsid w:val="007C17B0"/>
    <w:rsid w:val="007C50B7"/>
    <w:rsid w:val="007C6B8C"/>
    <w:rsid w:val="007E1056"/>
    <w:rsid w:val="007E27D9"/>
    <w:rsid w:val="007E375A"/>
    <w:rsid w:val="007E5B8E"/>
    <w:rsid w:val="007E624D"/>
    <w:rsid w:val="007F4FF2"/>
    <w:rsid w:val="00810600"/>
    <w:rsid w:val="00812E49"/>
    <w:rsid w:val="008165ED"/>
    <w:rsid w:val="0082189E"/>
    <w:rsid w:val="00833957"/>
    <w:rsid w:val="008353C9"/>
    <w:rsid w:val="00853991"/>
    <w:rsid w:val="00853A8C"/>
    <w:rsid w:val="008625A7"/>
    <w:rsid w:val="0087556D"/>
    <w:rsid w:val="008757D3"/>
    <w:rsid w:val="00875DA5"/>
    <w:rsid w:val="00882F68"/>
    <w:rsid w:val="00894A4F"/>
    <w:rsid w:val="008B4839"/>
    <w:rsid w:val="008B6721"/>
    <w:rsid w:val="008C2372"/>
    <w:rsid w:val="008D2DAB"/>
    <w:rsid w:val="008E4BBD"/>
    <w:rsid w:val="008E4F95"/>
    <w:rsid w:val="008F157E"/>
    <w:rsid w:val="008F2818"/>
    <w:rsid w:val="008F48D1"/>
    <w:rsid w:val="0090488F"/>
    <w:rsid w:val="00905E25"/>
    <w:rsid w:val="00916F43"/>
    <w:rsid w:val="00920E2D"/>
    <w:rsid w:val="00921DED"/>
    <w:rsid w:val="00926ABD"/>
    <w:rsid w:val="00933B7D"/>
    <w:rsid w:val="00933D97"/>
    <w:rsid w:val="009340C0"/>
    <w:rsid w:val="00935FEB"/>
    <w:rsid w:val="00951FF9"/>
    <w:rsid w:val="00952B74"/>
    <w:rsid w:val="00955790"/>
    <w:rsid w:val="0095611E"/>
    <w:rsid w:val="00964880"/>
    <w:rsid w:val="009716A4"/>
    <w:rsid w:val="00975931"/>
    <w:rsid w:val="00986472"/>
    <w:rsid w:val="00986EFA"/>
    <w:rsid w:val="00994282"/>
    <w:rsid w:val="00995DDE"/>
    <w:rsid w:val="00997BDE"/>
    <w:rsid w:val="009A1261"/>
    <w:rsid w:val="009A5A09"/>
    <w:rsid w:val="009A5E1F"/>
    <w:rsid w:val="009B2054"/>
    <w:rsid w:val="009B498F"/>
    <w:rsid w:val="009C42A6"/>
    <w:rsid w:val="009C544E"/>
    <w:rsid w:val="009E2C27"/>
    <w:rsid w:val="009E73DD"/>
    <w:rsid w:val="009F0DFA"/>
    <w:rsid w:val="009F5705"/>
    <w:rsid w:val="009F580B"/>
    <w:rsid w:val="00A03E25"/>
    <w:rsid w:val="00A30493"/>
    <w:rsid w:val="00A42B50"/>
    <w:rsid w:val="00A4399D"/>
    <w:rsid w:val="00A46DDB"/>
    <w:rsid w:val="00A70EF8"/>
    <w:rsid w:val="00A7137E"/>
    <w:rsid w:val="00A71815"/>
    <w:rsid w:val="00A94C6B"/>
    <w:rsid w:val="00AA2377"/>
    <w:rsid w:val="00AC196E"/>
    <w:rsid w:val="00AC1CFA"/>
    <w:rsid w:val="00AE3CA0"/>
    <w:rsid w:val="00B00926"/>
    <w:rsid w:val="00B013D5"/>
    <w:rsid w:val="00B107F4"/>
    <w:rsid w:val="00B165C1"/>
    <w:rsid w:val="00B20098"/>
    <w:rsid w:val="00B3053E"/>
    <w:rsid w:val="00B43730"/>
    <w:rsid w:val="00B45B9E"/>
    <w:rsid w:val="00B4799C"/>
    <w:rsid w:val="00B55797"/>
    <w:rsid w:val="00B641E1"/>
    <w:rsid w:val="00B67424"/>
    <w:rsid w:val="00B72529"/>
    <w:rsid w:val="00B7603F"/>
    <w:rsid w:val="00B806C3"/>
    <w:rsid w:val="00B85737"/>
    <w:rsid w:val="00B94A0E"/>
    <w:rsid w:val="00BA5B9E"/>
    <w:rsid w:val="00BB673C"/>
    <w:rsid w:val="00BC5598"/>
    <w:rsid w:val="00BC67EC"/>
    <w:rsid w:val="00BC7336"/>
    <w:rsid w:val="00BD7AD5"/>
    <w:rsid w:val="00BE6DAA"/>
    <w:rsid w:val="00C06183"/>
    <w:rsid w:val="00C10583"/>
    <w:rsid w:val="00C14098"/>
    <w:rsid w:val="00C23124"/>
    <w:rsid w:val="00C239DD"/>
    <w:rsid w:val="00C275B5"/>
    <w:rsid w:val="00C354AE"/>
    <w:rsid w:val="00C40144"/>
    <w:rsid w:val="00C41777"/>
    <w:rsid w:val="00C44067"/>
    <w:rsid w:val="00C5488A"/>
    <w:rsid w:val="00C55F4B"/>
    <w:rsid w:val="00C6798E"/>
    <w:rsid w:val="00C74A65"/>
    <w:rsid w:val="00C835E8"/>
    <w:rsid w:val="00C94DA8"/>
    <w:rsid w:val="00C975BC"/>
    <w:rsid w:val="00CA5CB2"/>
    <w:rsid w:val="00CA6D85"/>
    <w:rsid w:val="00CB3B3A"/>
    <w:rsid w:val="00CB7939"/>
    <w:rsid w:val="00CC0358"/>
    <w:rsid w:val="00CC59F6"/>
    <w:rsid w:val="00CD16A8"/>
    <w:rsid w:val="00CD4CB2"/>
    <w:rsid w:val="00CE0193"/>
    <w:rsid w:val="00CE3E14"/>
    <w:rsid w:val="00CE4149"/>
    <w:rsid w:val="00D04F60"/>
    <w:rsid w:val="00D14656"/>
    <w:rsid w:val="00D20F96"/>
    <w:rsid w:val="00D21C1A"/>
    <w:rsid w:val="00D415E4"/>
    <w:rsid w:val="00D41E81"/>
    <w:rsid w:val="00D50178"/>
    <w:rsid w:val="00D51360"/>
    <w:rsid w:val="00D53A9A"/>
    <w:rsid w:val="00D57D8D"/>
    <w:rsid w:val="00D62B9D"/>
    <w:rsid w:val="00D64898"/>
    <w:rsid w:val="00D76EF4"/>
    <w:rsid w:val="00D77339"/>
    <w:rsid w:val="00D80A8E"/>
    <w:rsid w:val="00D94462"/>
    <w:rsid w:val="00DA096A"/>
    <w:rsid w:val="00DC3EC8"/>
    <w:rsid w:val="00DC41B3"/>
    <w:rsid w:val="00DD5AB0"/>
    <w:rsid w:val="00DD5F20"/>
    <w:rsid w:val="00DE0BAD"/>
    <w:rsid w:val="00DE194C"/>
    <w:rsid w:val="00DF47D0"/>
    <w:rsid w:val="00E038AC"/>
    <w:rsid w:val="00E20FE6"/>
    <w:rsid w:val="00E27C11"/>
    <w:rsid w:val="00E40AFE"/>
    <w:rsid w:val="00E431DC"/>
    <w:rsid w:val="00E50C91"/>
    <w:rsid w:val="00E51BFF"/>
    <w:rsid w:val="00E65493"/>
    <w:rsid w:val="00E82C00"/>
    <w:rsid w:val="00E844B8"/>
    <w:rsid w:val="00E87A35"/>
    <w:rsid w:val="00E91668"/>
    <w:rsid w:val="00E974B6"/>
    <w:rsid w:val="00EA0495"/>
    <w:rsid w:val="00EA102A"/>
    <w:rsid w:val="00EA7938"/>
    <w:rsid w:val="00EB64C5"/>
    <w:rsid w:val="00EC5557"/>
    <w:rsid w:val="00EC69FB"/>
    <w:rsid w:val="00EE4273"/>
    <w:rsid w:val="00F01259"/>
    <w:rsid w:val="00F02C75"/>
    <w:rsid w:val="00F13042"/>
    <w:rsid w:val="00F17F11"/>
    <w:rsid w:val="00F220E8"/>
    <w:rsid w:val="00F26F90"/>
    <w:rsid w:val="00F270D1"/>
    <w:rsid w:val="00F3432F"/>
    <w:rsid w:val="00F426FD"/>
    <w:rsid w:val="00F45B9E"/>
    <w:rsid w:val="00F5248A"/>
    <w:rsid w:val="00F66186"/>
    <w:rsid w:val="00F81824"/>
    <w:rsid w:val="00F9327F"/>
    <w:rsid w:val="00FB4351"/>
    <w:rsid w:val="00FB6496"/>
    <w:rsid w:val="00FC31D7"/>
    <w:rsid w:val="00FC6B62"/>
    <w:rsid w:val="00FD430F"/>
    <w:rsid w:val="00FD4DF8"/>
    <w:rsid w:val="00FE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DAB05"/>
  <w15:chartTrackingRefBased/>
  <w15:docId w15:val="{83E1D503-E397-48FB-BA77-DD48565F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78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8A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8A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8AD"/>
    <w:rPr>
      <w:vertAlign w:val="superscript"/>
    </w:rPr>
  </w:style>
  <w:style w:type="table" w:styleId="Grigliatabella">
    <w:name w:val="Table Grid"/>
    <w:basedOn w:val="Tabellanormale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7AD5"/>
  </w:style>
  <w:style w:type="paragraph" w:styleId="Pidipagina">
    <w:name w:val="footer"/>
    <w:basedOn w:val="Normale"/>
    <w:link w:val="Pidipagina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7AD5"/>
  </w:style>
  <w:style w:type="character" w:styleId="Rimandocommento">
    <w:name w:val="annotation reference"/>
    <w:basedOn w:val="Carpredefinitoparagrafo"/>
    <w:uiPriority w:val="99"/>
    <w:semiHidden/>
    <w:unhideWhenUsed/>
    <w:rsid w:val="009B498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B498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B498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8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DE797-4D66-43F4-B0B2-6F9CEB2C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Bucciarelli</dc:creator>
  <cp:keywords/>
  <dc:description/>
  <cp:lastModifiedBy>Mariella Bucciarelli</cp:lastModifiedBy>
  <cp:revision>339</cp:revision>
  <dcterms:created xsi:type="dcterms:W3CDTF">2023-01-17T10:02:00Z</dcterms:created>
  <dcterms:modified xsi:type="dcterms:W3CDTF">2026-02-17T10:11:00Z</dcterms:modified>
</cp:coreProperties>
</file>